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48" w:type="dxa"/>
        <w:tblLook w:val="00A0" w:firstRow="1" w:lastRow="0" w:firstColumn="1" w:lastColumn="0" w:noHBand="0" w:noVBand="0"/>
      </w:tblPr>
      <w:tblGrid>
        <w:gridCol w:w="10548"/>
      </w:tblGrid>
      <w:tr w:rsidR="001A2287" w:rsidRPr="00343AB6" w14:paraId="374ACECE" w14:textId="77777777" w:rsidTr="00345356">
        <w:tc>
          <w:tcPr>
            <w:tcW w:w="10548" w:type="dxa"/>
            <w:vAlign w:val="center"/>
          </w:tcPr>
          <w:p w14:paraId="71CBCE44" w14:textId="01EDD70D" w:rsidR="001A2287" w:rsidRPr="00343AB6" w:rsidRDefault="00FF4176" w:rsidP="001A2287">
            <w:pPr>
              <w:jc w:val="center"/>
              <w:rPr>
                <w:rFonts w:ascii="Didot" w:hAnsi="Didot" w:cs="Didot"/>
                <w:b/>
                <w:sz w:val="18"/>
                <w:szCs w:val="18"/>
                <w:u w:val="single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  <w:u w:val="single"/>
              </w:rPr>
              <w:t>World War One Unit: 1914-19</w:t>
            </w:r>
            <w:r w:rsidR="00AB4C36" w:rsidRPr="00343AB6">
              <w:rPr>
                <w:rFonts w:ascii="Didot" w:hAnsi="Didot" w:cs="Didot"/>
                <w:b/>
                <w:sz w:val="18"/>
                <w:szCs w:val="18"/>
                <w:u w:val="single"/>
              </w:rPr>
              <w:t>18</w:t>
            </w:r>
          </w:p>
          <w:p w14:paraId="32B4EACF" w14:textId="204432C3" w:rsidR="001A2287" w:rsidRPr="00343AB6" w:rsidRDefault="00AB4C36" w:rsidP="001A2287">
            <w:pPr>
              <w:jc w:val="center"/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Unit Four</w:t>
            </w:r>
          </w:p>
          <w:p w14:paraId="625175B7" w14:textId="77777777" w:rsidR="00CB07AF" w:rsidRPr="00343AB6" w:rsidRDefault="00CB07AF" w:rsidP="00CB07AF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6A1DDBC6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>Unit Schedule, Assignments, and Assessments</w:t>
            </w:r>
          </w:p>
          <w:p w14:paraId="16852328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</w:p>
          <w:p w14:paraId="0CA28269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i/>
                <w:sz w:val="18"/>
                <w:szCs w:val="18"/>
              </w:rPr>
              <w:t xml:space="preserve">Please Note: </w:t>
            </w:r>
          </w:p>
          <w:p w14:paraId="5171B78E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i/>
                <w:sz w:val="18"/>
                <w:szCs w:val="18"/>
              </w:rPr>
              <w:t xml:space="preserve">***Homework assignments </w:t>
            </w:r>
            <w:proofErr w:type="gramStart"/>
            <w:r w:rsidRPr="00343AB6">
              <w:rPr>
                <w:rFonts w:ascii="Didot" w:hAnsi="Didot" w:cs="Didot"/>
                <w:i/>
                <w:sz w:val="18"/>
                <w:szCs w:val="18"/>
              </w:rPr>
              <w:t>are not designed to be done</w:t>
            </w:r>
            <w:proofErr w:type="gramEnd"/>
            <w:r w:rsidRPr="00343AB6">
              <w:rPr>
                <w:rFonts w:ascii="Didot" w:hAnsi="Didot" w:cs="Didot"/>
                <w:i/>
                <w:sz w:val="18"/>
                <w:szCs w:val="18"/>
              </w:rPr>
              <w:t xml:space="preserve"> the night before! **** </w:t>
            </w:r>
          </w:p>
          <w:p w14:paraId="129BB262" w14:textId="77777777" w:rsidR="00CB07AF" w:rsidRPr="00343AB6" w:rsidRDefault="00CB07AF" w:rsidP="00CB07AF">
            <w:pPr>
              <w:pStyle w:val="ListParagraph"/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i/>
                <w:sz w:val="18"/>
                <w:szCs w:val="18"/>
              </w:rPr>
              <w:t>Use this schedule as a guide to plan your days and weeks ahead of time!!</w:t>
            </w:r>
          </w:p>
          <w:p w14:paraId="7A170D60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</w:p>
          <w:p w14:paraId="6169096B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i/>
                <w:sz w:val="18"/>
                <w:szCs w:val="18"/>
              </w:rPr>
              <w:t>***There may be modifications to homework assignments***</w:t>
            </w:r>
          </w:p>
          <w:p w14:paraId="7D8A2217" w14:textId="77777777" w:rsidR="00EF1A7D" w:rsidRPr="00343AB6" w:rsidRDefault="00EF1A7D" w:rsidP="001A2287">
            <w:pPr>
              <w:jc w:val="center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477AB97E" w14:textId="77777777" w:rsidTr="00345356">
        <w:tc>
          <w:tcPr>
            <w:tcW w:w="10548" w:type="dxa"/>
          </w:tcPr>
          <w:p w14:paraId="4BEC97D1" w14:textId="5952D6DF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One: </w:t>
            </w:r>
            <w:r w:rsidR="00AA2110">
              <w:rPr>
                <w:rFonts w:ascii="Didot" w:hAnsi="Didot" w:cs="Didot"/>
                <w:b/>
                <w:i/>
                <w:sz w:val="18"/>
                <w:szCs w:val="18"/>
              </w:rPr>
              <w:t>Background Causes of World War One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</w:t>
            </w:r>
            <w:r w:rsidR="00ED3D76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(With Sub) </w:t>
            </w:r>
            <w:r w:rsidR="005B3770">
              <w:rPr>
                <w:rFonts w:ascii="Didot" w:hAnsi="Didot" w:cs="Didot"/>
                <w:b/>
                <w:i/>
                <w:sz w:val="18"/>
                <w:szCs w:val="18"/>
              </w:rPr>
              <w:t>– Mon 1/6</w:t>
            </w:r>
          </w:p>
          <w:p w14:paraId="4E8904BE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683865B7" w14:textId="3AABC74D" w:rsidR="001A2287" w:rsidRPr="00343AB6" w:rsidRDefault="001A2287" w:rsidP="008127B6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8127B6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56A3081A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5B3770" w:rsidRPr="00343AB6" w14:paraId="648FCB98" w14:textId="77777777" w:rsidTr="005B3770">
        <w:tc>
          <w:tcPr>
            <w:tcW w:w="10548" w:type="dxa"/>
          </w:tcPr>
          <w:p w14:paraId="03E7AD73" w14:textId="5D55DFCB" w:rsidR="005B3770" w:rsidRPr="00343AB6" w:rsidRDefault="005B3770" w:rsidP="005B3770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HALF DAY REVIEW LESSON: Review of </w:t>
            </w:r>
            <w:r>
              <w:rPr>
                <w:rFonts w:ascii="Didot" w:hAnsi="Didot" w:cs="Didot"/>
                <w:b/>
                <w:i/>
                <w:sz w:val="18"/>
                <w:szCs w:val="18"/>
              </w:rPr>
              <w:t>Material Covered with Sub</w:t>
            </w: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and Introduction to Unit</w:t>
            </w: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Wed 1/8</w:t>
            </w:r>
          </w:p>
          <w:p w14:paraId="69F5B60B" w14:textId="77777777" w:rsidR="005B3770" w:rsidRPr="00343AB6" w:rsidRDefault="005B3770" w:rsidP="005B3770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1255B6B7" w14:textId="77777777" w:rsidR="005B3770" w:rsidRPr="00343AB6" w:rsidRDefault="005B3770" w:rsidP="005B3770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Due: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 None</w:t>
            </w:r>
          </w:p>
          <w:p w14:paraId="7D4F4179" w14:textId="77777777" w:rsidR="005B3770" w:rsidRPr="00343AB6" w:rsidRDefault="005B3770" w:rsidP="005B3770">
            <w:pPr>
              <w:rPr>
                <w:rFonts w:ascii="Didot" w:hAnsi="Didot" w:cs="Didot"/>
                <w:sz w:val="18"/>
                <w:szCs w:val="18"/>
              </w:rPr>
            </w:pPr>
          </w:p>
        </w:tc>
      </w:tr>
      <w:tr w:rsidR="00815914" w:rsidRPr="00343AB6" w14:paraId="4DFF58CE" w14:textId="77777777" w:rsidTr="00CE621B">
        <w:tc>
          <w:tcPr>
            <w:tcW w:w="10548" w:type="dxa"/>
          </w:tcPr>
          <w:p w14:paraId="6C52E755" w14:textId="23774463" w:rsidR="00815914" w:rsidRPr="00343AB6" w:rsidRDefault="00815914" w:rsidP="00CE621B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Two</w:t>
            </w: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>
              <w:rPr>
                <w:rFonts w:ascii="Didot" w:hAnsi="Didot" w:cs="Didot"/>
                <w:b/>
                <w:i/>
                <w:sz w:val="18"/>
                <w:szCs w:val="18"/>
              </w:rPr>
              <w:t>Laying a Framework for how to Think about World War One – Thurs 1/9</w:t>
            </w:r>
          </w:p>
          <w:p w14:paraId="2F47E285" w14:textId="77777777" w:rsidR="00815914" w:rsidRDefault="00815914" w:rsidP="00815914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73C9E586" w14:textId="77777777" w:rsidR="00815914" w:rsidRDefault="00815914" w:rsidP="00815914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146A5303" w14:textId="0526744A" w:rsidR="00815914" w:rsidRPr="00343AB6" w:rsidRDefault="00815914" w:rsidP="00815914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26A15DAC" w14:textId="77777777" w:rsidTr="00345356">
        <w:tc>
          <w:tcPr>
            <w:tcW w:w="10548" w:type="dxa"/>
          </w:tcPr>
          <w:p w14:paraId="082899BA" w14:textId="5B8CE085" w:rsidR="008127B6" w:rsidRPr="00343AB6" w:rsidRDefault="00815914" w:rsidP="008127B6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Three</w:t>
            </w:r>
            <w:r w:rsidR="001A2287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AA2110">
              <w:rPr>
                <w:rFonts w:ascii="Didot" w:hAnsi="Didot" w:cs="Didot"/>
                <w:b/>
                <w:i/>
                <w:sz w:val="18"/>
                <w:szCs w:val="18"/>
              </w:rPr>
              <w:t>The Early Battles of World War One</w:t>
            </w:r>
            <w:r w:rsidR="00AB4C36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</w:t>
            </w:r>
            <w:r w:rsidR="00ED3D76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– </w:t>
            </w:r>
            <w:r>
              <w:rPr>
                <w:rFonts w:ascii="Didot" w:hAnsi="Didot" w:cs="Didot"/>
                <w:b/>
                <w:i/>
                <w:sz w:val="18"/>
                <w:szCs w:val="18"/>
              </w:rPr>
              <w:t>Fri 1/10</w:t>
            </w:r>
          </w:p>
          <w:p w14:paraId="6BF04D9E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7CDEA94B" w14:textId="7BB12935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8127B6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1274D1CD" w14:textId="77777777" w:rsidR="001A2287" w:rsidRPr="00343AB6" w:rsidRDefault="001A2287" w:rsidP="008127B6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46357588" w14:textId="77777777" w:rsidTr="00345356">
        <w:tc>
          <w:tcPr>
            <w:tcW w:w="10548" w:type="dxa"/>
          </w:tcPr>
          <w:p w14:paraId="41E77013" w14:textId="56F7D495" w:rsidR="001A2287" w:rsidRPr="00343AB6" w:rsidRDefault="00AA2110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Four</w:t>
            </w:r>
            <w:r w:rsidR="001A2287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Trench Warfare 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Mon 1/13</w:t>
            </w:r>
          </w:p>
          <w:p w14:paraId="66C34ECF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6DB34718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13702550" w14:textId="1DF49B4D" w:rsidR="001A2287" w:rsidRPr="00CE621B" w:rsidRDefault="003F2F82" w:rsidP="00AB4C36">
            <w:pPr>
              <w:pStyle w:val="ListParagraph"/>
              <w:numPr>
                <w:ilvl w:val="0"/>
                <w:numId w:val="24"/>
              </w:numPr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>Read</w:t>
            </w:r>
            <w:r w:rsidR="00AB4C36" w:rsidRPr="00343AB6">
              <w:rPr>
                <w:rFonts w:ascii="Didot" w:hAnsi="Didot" w:cs="Didot"/>
                <w:sz w:val="18"/>
                <w:szCs w:val="18"/>
              </w:rPr>
              <w:t xml:space="preserve"> “Technology and Trench Warfare” </w:t>
            </w:r>
          </w:p>
          <w:p w14:paraId="7C999DD8" w14:textId="2C495E02" w:rsidR="00CE621B" w:rsidRPr="00343AB6" w:rsidRDefault="00CE621B" w:rsidP="00AB4C36">
            <w:pPr>
              <w:pStyle w:val="ListParagraph"/>
              <w:numPr>
                <w:ilvl w:val="0"/>
                <w:numId w:val="24"/>
              </w:numPr>
              <w:rPr>
                <w:rFonts w:ascii="Didot" w:hAnsi="Didot" w:cs="Didot"/>
                <w:i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>Writing Process Portfolio: Writing Goals</w:t>
            </w:r>
          </w:p>
          <w:p w14:paraId="5A714373" w14:textId="2A7327EC" w:rsidR="00AB4C36" w:rsidRPr="00343AB6" w:rsidRDefault="00AB4C36" w:rsidP="00AB4C36">
            <w:pPr>
              <w:ind w:left="360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3182A525" w14:textId="77777777" w:rsidTr="003F2F82">
        <w:trPr>
          <w:trHeight w:val="1178"/>
        </w:trPr>
        <w:tc>
          <w:tcPr>
            <w:tcW w:w="10548" w:type="dxa"/>
          </w:tcPr>
          <w:p w14:paraId="0BEACBAF" w14:textId="1BA40A10" w:rsidR="001A2287" w:rsidRPr="00343AB6" w:rsidRDefault="00AA2110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Five</w:t>
            </w:r>
            <w:r w:rsidR="001A2287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Emotional Wounds of War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Wed 1/15</w:t>
            </w:r>
          </w:p>
          <w:p w14:paraId="4994B3EB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68C712D0" w14:textId="62BF435B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="009673A3"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624126D8" w14:textId="363C7FA2" w:rsidR="009C1EF6" w:rsidRPr="00343AB6" w:rsidRDefault="003F2F82" w:rsidP="00276BAF">
            <w:pPr>
              <w:pStyle w:val="ListParagraph"/>
              <w:numPr>
                <w:ilvl w:val="0"/>
                <w:numId w:val="13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Read chapter from </w:t>
            </w:r>
            <w:r w:rsidRPr="00343AB6">
              <w:rPr>
                <w:rFonts w:ascii="Didot" w:hAnsi="Didot" w:cs="Didot"/>
                <w:i/>
                <w:sz w:val="18"/>
                <w:szCs w:val="18"/>
              </w:rPr>
              <w:t>All Quiet on the Western Front</w:t>
            </w:r>
          </w:p>
          <w:p w14:paraId="3829AA9A" w14:textId="344F2E4F" w:rsidR="009673A3" w:rsidRPr="00343AB6" w:rsidRDefault="009673A3" w:rsidP="00276BAF">
            <w:pPr>
              <w:rPr>
                <w:rFonts w:ascii="Didot" w:hAnsi="Didot" w:cs="Didot"/>
                <w:sz w:val="18"/>
                <w:szCs w:val="18"/>
              </w:rPr>
            </w:pPr>
          </w:p>
        </w:tc>
      </w:tr>
      <w:tr w:rsidR="001A2287" w:rsidRPr="00343AB6" w14:paraId="759B9B43" w14:textId="77777777" w:rsidTr="00345356">
        <w:tc>
          <w:tcPr>
            <w:tcW w:w="10548" w:type="dxa"/>
          </w:tcPr>
          <w:p w14:paraId="7C06560D" w14:textId="72D3D36A" w:rsidR="001A2287" w:rsidRPr="00343AB6" w:rsidRDefault="00AA2110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Six</w:t>
            </w:r>
            <w:r w:rsidR="001A2287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Total War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Thurs 1/16</w:t>
            </w:r>
          </w:p>
          <w:p w14:paraId="1A203A38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616635CE" w14:textId="2E846E86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="00812003"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2990C5E0" w14:textId="6ED19669" w:rsidR="00812003" w:rsidRPr="00343AB6" w:rsidRDefault="00823A30" w:rsidP="00812003">
            <w:pPr>
              <w:pStyle w:val="ListParagraph"/>
              <w:numPr>
                <w:ilvl w:val="0"/>
                <w:numId w:val="18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Read selections on total war from </w:t>
            </w:r>
            <w:r w:rsidRPr="00343AB6">
              <w:rPr>
                <w:rFonts w:ascii="Didot" w:hAnsi="Didot" w:cs="Didot"/>
                <w:i/>
                <w:sz w:val="18"/>
                <w:szCs w:val="18"/>
              </w:rPr>
              <w:t>Rites of Spring</w:t>
            </w:r>
          </w:p>
          <w:p w14:paraId="292B1A45" w14:textId="77777777" w:rsidR="00CB07AF" w:rsidRPr="00343AB6" w:rsidRDefault="00CB07AF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0BAB6873" w14:textId="77777777" w:rsidTr="00345356">
        <w:tc>
          <w:tcPr>
            <w:tcW w:w="10548" w:type="dxa"/>
          </w:tcPr>
          <w:p w14:paraId="6DA03D24" w14:textId="33BA7A5A" w:rsidR="001A2287" w:rsidRPr="00343AB6" w:rsidRDefault="00AA2110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Seven</w:t>
            </w:r>
            <w:r w:rsidR="001A2287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Gender and War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Tues 1/21</w:t>
            </w:r>
          </w:p>
          <w:p w14:paraId="37568C2F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54E49E99" w14:textId="722F4988" w:rsidR="001A2287" w:rsidRPr="00343AB6" w:rsidRDefault="001A2287" w:rsidP="00812003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31FB2AF3" w14:textId="77777777" w:rsidR="00E2464E" w:rsidRPr="00343AB6" w:rsidRDefault="00E2464E" w:rsidP="00812003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1BF80042" w14:textId="77777777" w:rsidTr="00345356">
        <w:tc>
          <w:tcPr>
            <w:tcW w:w="10548" w:type="dxa"/>
          </w:tcPr>
          <w:p w14:paraId="49D2B1C8" w14:textId="52EBF88E" w:rsidR="001A2287" w:rsidRPr="00343AB6" w:rsidRDefault="00AA2110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Eight</w:t>
            </w:r>
            <w:r w:rsidR="001A2287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War and the Armenian Genocide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Wed 1/22</w:t>
            </w:r>
          </w:p>
          <w:p w14:paraId="32FB33BA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65CCBF8D" w14:textId="42770B96" w:rsidR="001A2287" w:rsidRDefault="001A2287" w:rsidP="009673A3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6C043FFF" w14:textId="41AB523A" w:rsidR="00CE621B" w:rsidRPr="00332B83" w:rsidRDefault="00332B83" w:rsidP="00332B83">
            <w:pPr>
              <w:pStyle w:val="ListParagraph"/>
              <w:numPr>
                <w:ilvl w:val="0"/>
                <w:numId w:val="28"/>
              </w:numPr>
              <w:rPr>
                <w:rFonts w:ascii="Didot" w:hAnsi="Didot" w:cs="Didot"/>
                <w:sz w:val="18"/>
                <w:szCs w:val="18"/>
              </w:rPr>
            </w:pPr>
            <w:r w:rsidRPr="00332B83">
              <w:rPr>
                <w:rFonts w:ascii="Didot" w:hAnsi="Didot" w:cs="Didot"/>
                <w:sz w:val="18"/>
                <w:szCs w:val="18"/>
              </w:rPr>
              <w:t>Writing Process Portfolio: Prewriting Check-in #1</w:t>
            </w:r>
          </w:p>
          <w:p w14:paraId="7ADD6EFE" w14:textId="77777777" w:rsidR="00823A30" w:rsidRPr="00343AB6" w:rsidRDefault="00823A30" w:rsidP="003F2F82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7723D54F" w14:textId="77777777" w:rsidTr="00345356">
        <w:tc>
          <w:tcPr>
            <w:tcW w:w="10548" w:type="dxa"/>
          </w:tcPr>
          <w:p w14:paraId="142EB2BB" w14:textId="0DCF7AB6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</w:t>
            </w:r>
            <w:r w:rsidR="00AA2110">
              <w:rPr>
                <w:rFonts w:ascii="Didot" w:hAnsi="Didot" w:cs="Didot"/>
                <w:b/>
                <w:i/>
                <w:sz w:val="18"/>
                <w:szCs w:val="18"/>
              </w:rPr>
              <w:t>Nine</w:t>
            </w: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The War Becomes a Stalemate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Thurs 1/23</w:t>
            </w:r>
          </w:p>
          <w:p w14:paraId="5E8B5FBC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23E4AB28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204B44BE" w14:textId="475F56D5" w:rsidR="003F2F82" w:rsidRDefault="003F2F82" w:rsidP="003F2F82">
            <w:pPr>
              <w:pStyle w:val="ListParagraph"/>
              <w:numPr>
                <w:ilvl w:val="0"/>
                <w:numId w:val="25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Read </w:t>
            </w:r>
            <w:r w:rsidR="00823A30" w:rsidRPr="00343AB6">
              <w:rPr>
                <w:rFonts w:ascii="Didot" w:hAnsi="Didot" w:cs="Didot"/>
                <w:sz w:val="18"/>
                <w:szCs w:val="18"/>
              </w:rPr>
              <w:t xml:space="preserve">selections form “Rites of War” chapter from </w:t>
            </w:r>
            <w:r w:rsidRPr="00343AB6">
              <w:rPr>
                <w:rFonts w:ascii="Didot" w:hAnsi="Didot" w:cs="Didot"/>
                <w:i/>
                <w:sz w:val="18"/>
                <w:szCs w:val="18"/>
              </w:rPr>
              <w:t>Rites of Spring</w:t>
            </w:r>
            <w:r w:rsidR="00823A30" w:rsidRPr="00343AB6">
              <w:rPr>
                <w:rFonts w:ascii="Didot" w:hAnsi="Didot" w:cs="Didot"/>
                <w:sz w:val="18"/>
                <w:szCs w:val="18"/>
              </w:rPr>
              <w:t>.  You must read p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ages 139-146 </w:t>
            </w:r>
            <w:r w:rsidR="00823A30" w:rsidRPr="00343AB6">
              <w:rPr>
                <w:rFonts w:ascii="Didot" w:hAnsi="Didot" w:cs="Didot"/>
                <w:sz w:val="18"/>
                <w:szCs w:val="18"/>
              </w:rPr>
              <w:t xml:space="preserve">but 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the rest </w:t>
            </w:r>
            <w:r w:rsidR="00823A30" w:rsidRPr="00343AB6">
              <w:rPr>
                <w:rFonts w:ascii="Didot" w:hAnsi="Didot" w:cs="Didot"/>
                <w:sz w:val="18"/>
                <w:szCs w:val="18"/>
              </w:rPr>
              <w:t xml:space="preserve">of the chapter </w:t>
            </w:r>
            <w:r w:rsidRPr="00343AB6">
              <w:rPr>
                <w:rFonts w:ascii="Didot" w:hAnsi="Didot" w:cs="Didot"/>
                <w:sz w:val="18"/>
                <w:szCs w:val="18"/>
              </w:rPr>
              <w:t>is optional.  Read for understanding of the experience and logic of Verdun and Somme.</w:t>
            </w:r>
          </w:p>
          <w:p w14:paraId="6E67F5CA" w14:textId="77777777" w:rsidR="00332B83" w:rsidRDefault="00332B83" w:rsidP="00332B83">
            <w:pPr>
              <w:pStyle w:val="ListParagraph"/>
              <w:rPr>
                <w:rFonts w:ascii="Didot" w:hAnsi="Didot" w:cs="Didot"/>
                <w:sz w:val="18"/>
                <w:szCs w:val="18"/>
              </w:rPr>
            </w:pPr>
          </w:p>
          <w:p w14:paraId="254D27B7" w14:textId="77777777" w:rsidR="00332B83" w:rsidRPr="00343AB6" w:rsidRDefault="00332B83" w:rsidP="00332B83">
            <w:pPr>
              <w:pStyle w:val="ListParagraph"/>
              <w:rPr>
                <w:rFonts w:ascii="Didot" w:hAnsi="Didot" w:cs="Didot"/>
                <w:sz w:val="18"/>
                <w:szCs w:val="18"/>
              </w:rPr>
            </w:pPr>
          </w:p>
          <w:p w14:paraId="61077BC3" w14:textId="5056A14B" w:rsidR="00812003" w:rsidRPr="00343AB6" w:rsidRDefault="00812003" w:rsidP="00823A30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75A8AD27" w14:textId="77777777" w:rsidTr="00345356">
        <w:tc>
          <w:tcPr>
            <w:tcW w:w="10548" w:type="dxa"/>
          </w:tcPr>
          <w:p w14:paraId="34BB2000" w14:textId="55793FE1" w:rsidR="001A2287" w:rsidRPr="00343AB6" w:rsidRDefault="00AA2110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lastRenderedPageBreak/>
              <w:t>Lesson Ten</w:t>
            </w:r>
            <w:r w:rsidR="001A2287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Russia Exits and the United States Enters the War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Mon 1/27</w:t>
            </w:r>
          </w:p>
          <w:p w14:paraId="09C773D9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43B40920" w14:textId="10F340B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812003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68CC0354" w14:textId="5DC95CA0" w:rsidR="001A2287" w:rsidRPr="00343AB6" w:rsidRDefault="001A2287" w:rsidP="00812003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3F2F82" w:rsidRPr="00343AB6" w14:paraId="2AB34659" w14:textId="77777777" w:rsidTr="003F2F82">
        <w:tc>
          <w:tcPr>
            <w:tcW w:w="10548" w:type="dxa"/>
          </w:tcPr>
          <w:p w14:paraId="6DDD18C0" w14:textId="04912BB8" w:rsidR="003F2F82" w:rsidRPr="00343AB6" w:rsidRDefault="00AA2110" w:rsidP="003F2F82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Eleven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: The War Ends &amp; The Treaty of Versailles (Part One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)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Tues 1/28</w:t>
            </w:r>
          </w:p>
          <w:p w14:paraId="560B787B" w14:textId="77777777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1119F4E8" w14:textId="77777777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>: None</w:t>
            </w:r>
          </w:p>
          <w:p w14:paraId="2BD5232D" w14:textId="77777777" w:rsidR="003F2F82" w:rsidRPr="00343AB6" w:rsidRDefault="003F2F82" w:rsidP="003F2F82">
            <w:pPr>
              <w:pStyle w:val="ListParagraph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3F2F82" w:rsidRPr="00343AB6" w14:paraId="7994D4B1" w14:textId="77777777" w:rsidTr="003F2F82">
        <w:tc>
          <w:tcPr>
            <w:tcW w:w="10548" w:type="dxa"/>
          </w:tcPr>
          <w:p w14:paraId="62AB4009" w14:textId="068165C3" w:rsidR="003F2F82" w:rsidRPr="00343AB6" w:rsidRDefault="00AA2110" w:rsidP="003F2F82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Twelve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: The War Ends &amp; The Treaty of Versailles (Part Two)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Fri 1/31</w:t>
            </w:r>
          </w:p>
          <w:p w14:paraId="5EC47C8C" w14:textId="77777777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32EAFA8D" w14:textId="021184D7" w:rsidR="003F2F82" w:rsidRDefault="003F2F82" w:rsidP="003F2F82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="00332B83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7521E4AC" w14:textId="2D29A20A" w:rsidR="00332B83" w:rsidRPr="00332B83" w:rsidRDefault="00332B83" w:rsidP="00332B83">
            <w:pPr>
              <w:pStyle w:val="ListParagraph"/>
              <w:numPr>
                <w:ilvl w:val="0"/>
                <w:numId w:val="29"/>
              </w:numPr>
              <w:rPr>
                <w:rFonts w:ascii="Didot" w:hAnsi="Didot" w:cs="Didot"/>
                <w:sz w:val="18"/>
                <w:szCs w:val="18"/>
              </w:rPr>
            </w:pPr>
            <w:r w:rsidRPr="00332B83">
              <w:rPr>
                <w:rFonts w:ascii="Didot" w:hAnsi="Didot" w:cs="Didot"/>
                <w:sz w:val="18"/>
                <w:szCs w:val="18"/>
              </w:rPr>
              <w:t>Writing Process Portfolio: Prewriting Check-in #2</w:t>
            </w:r>
          </w:p>
          <w:p w14:paraId="7B9AB814" w14:textId="77777777" w:rsidR="003F2F82" w:rsidRPr="00332B83" w:rsidRDefault="003F2F82" w:rsidP="00332B83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E5356" w:rsidRPr="00343AB6" w14:paraId="61D63BB4" w14:textId="77777777" w:rsidTr="001E5356">
        <w:tc>
          <w:tcPr>
            <w:tcW w:w="10548" w:type="dxa"/>
          </w:tcPr>
          <w:p w14:paraId="7A7E515E" w14:textId="63BEA0D0" w:rsidR="001E5356" w:rsidRPr="00343AB6" w:rsidRDefault="00AA2110" w:rsidP="001E5356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Thirteen</w:t>
            </w:r>
            <w:r w:rsidR="001E5356" w:rsidRPr="00343AB6">
              <w:rPr>
                <w:rFonts w:ascii="Didot" w:hAnsi="Didot" w:cs="Didot"/>
                <w:b/>
                <w:i/>
                <w:sz w:val="18"/>
                <w:szCs w:val="18"/>
              </w:rPr>
              <w:t>: World War One and the Birth of Uncertainty (Part One)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Mon 2/3</w:t>
            </w:r>
          </w:p>
          <w:p w14:paraId="5B047F74" w14:textId="77777777" w:rsidR="001E5356" w:rsidRPr="00343AB6" w:rsidRDefault="001E5356" w:rsidP="001E5356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569A6C2A" w14:textId="77777777" w:rsidR="001E5356" w:rsidRPr="00343AB6" w:rsidRDefault="001E5356" w:rsidP="001E5356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>: None</w:t>
            </w:r>
          </w:p>
          <w:p w14:paraId="7D347E17" w14:textId="77777777" w:rsidR="001E5356" w:rsidRPr="00343AB6" w:rsidRDefault="001E5356" w:rsidP="001E5356">
            <w:pPr>
              <w:pStyle w:val="ListParagraph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52D886DD" w14:textId="77777777" w:rsidTr="00345356">
        <w:tc>
          <w:tcPr>
            <w:tcW w:w="10548" w:type="dxa"/>
          </w:tcPr>
          <w:p w14:paraId="38BC403A" w14:textId="70FF8270" w:rsidR="001A2287" w:rsidRPr="00343AB6" w:rsidRDefault="00BE59DA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</w:t>
            </w:r>
            <w:r w:rsidR="00AA2110">
              <w:rPr>
                <w:rFonts w:ascii="Didot" w:hAnsi="Didot" w:cs="Didot"/>
                <w:b/>
                <w:i/>
                <w:sz w:val="18"/>
                <w:szCs w:val="18"/>
              </w:rPr>
              <w:t>Fourteen</w:t>
            </w:r>
            <w:r w:rsidR="001A2287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World War One and the Birth of Uncertainty </w:t>
            </w:r>
            <w:r w:rsidR="001E5356" w:rsidRPr="00343AB6">
              <w:rPr>
                <w:rFonts w:ascii="Didot" w:hAnsi="Didot" w:cs="Didot"/>
                <w:b/>
                <w:i/>
                <w:sz w:val="18"/>
                <w:szCs w:val="18"/>
              </w:rPr>
              <w:t>(Part Two)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Tues 2/4</w:t>
            </w:r>
          </w:p>
          <w:p w14:paraId="46A6725E" w14:textId="77777777" w:rsidR="001E5356" w:rsidRPr="00343AB6" w:rsidRDefault="001E5356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28F8D1BB" w14:textId="2149A6AF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6C92B28C" w14:textId="77777777" w:rsidR="001A2287" w:rsidRPr="00343AB6" w:rsidRDefault="001A2287" w:rsidP="003F2F82">
            <w:pPr>
              <w:pStyle w:val="ListParagraph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3F2F82" w:rsidRPr="00343AB6" w14:paraId="4CAA7A5F" w14:textId="77777777" w:rsidTr="003F2F82">
        <w:tc>
          <w:tcPr>
            <w:tcW w:w="10548" w:type="dxa"/>
          </w:tcPr>
          <w:p w14:paraId="37DD8B0E" w14:textId="3A39574C" w:rsidR="003F2F82" w:rsidRPr="00343AB6" w:rsidRDefault="00AA2110" w:rsidP="003F2F82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>
              <w:rPr>
                <w:rFonts w:ascii="Didot" w:hAnsi="Didot" w:cs="Didot"/>
                <w:b/>
                <w:i/>
                <w:sz w:val="18"/>
                <w:szCs w:val="18"/>
              </w:rPr>
              <w:t>Lesson Fifteen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Unit Test – </w:t>
            </w:r>
            <w:r w:rsidR="00815914">
              <w:rPr>
                <w:rFonts w:ascii="Didot" w:hAnsi="Didot" w:cs="Didot"/>
                <w:b/>
                <w:i/>
                <w:sz w:val="18"/>
                <w:szCs w:val="18"/>
              </w:rPr>
              <w:t>Fri 2/7</w:t>
            </w:r>
          </w:p>
          <w:p w14:paraId="492C6AF5" w14:textId="77777777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48100ECC" w14:textId="0525CA81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15D664CC" w14:textId="0C17184C" w:rsidR="009232B3" w:rsidRDefault="009232B3" w:rsidP="009232B3">
            <w:pPr>
              <w:pStyle w:val="ListParagraph"/>
              <w:numPr>
                <w:ilvl w:val="0"/>
                <w:numId w:val="27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>Evidence of Homework Completion</w:t>
            </w:r>
          </w:p>
          <w:p w14:paraId="1DD83810" w14:textId="4BC891ED" w:rsidR="00332B83" w:rsidRPr="00343AB6" w:rsidRDefault="00332B83" w:rsidP="009232B3">
            <w:pPr>
              <w:pStyle w:val="ListParagraph"/>
              <w:numPr>
                <w:ilvl w:val="0"/>
                <w:numId w:val="27"/>
              </w:numPr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>Writing Process Portfolio: Working Paper</w:t>
            </w:r>
          </w:p>
          <w:p w14:paraId="2B148120" w14:textId="77777777" w:rsidR="003F2F82" w:rsidRPr="00343AB6" w:rsidRDefault="003F2F82" w:rsidP="00CB07AF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02CBE3D2" w14:textId="77777777" w:rsidTr="00345356">
        <w:tc>
          <w:tcPr>
            <w:tcW w:w="10548" w:type="dxa"/>
          </w:tcPr>
          <w:p w14:paraId="57BABC9A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Assessments</w:t>
            </w:r>
          </w:p>
          <w:p w14:paraId="31E24480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</w:p>
          <w:p w14:paraId="394B2373" w14:textId="0096ACD3" w:rsidR="009232B3" w:rsidRPr="00343AB6" w:rsidRDefault="009232B3" w:rsidP="009232B3">
            <w:p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 xml:space="preserve">Homework (Formative Assessment):  </w:t>
            </w:r>
            <w:r w:rsidR="00A215F5">
              <w:rPr>
                <w:rFonts w:ascii="Didot" w:hAnsi="Didot" w:cs="Didot"/>
                <w:b/>
                <w:sz w:val="18"/>
                <w:szCs w:val="18"/>
              </w:rPr>
              <w:t>4</w:t>
            </w:r>
            <w:r w:rsidR="00AA2110">
              <w:rPr>
                <w:rFonts w:ascii="Didot" w:hAnsi="Didot" w:cs="Didot"/>
                <w:b/>
                <w:sz w:val="18"/>
                <w:szCs w:val="18"/>
              </w:rPr>
              <w:t>0 points, Due L15</w:t>
            </w:r>
            <w:r w:rsidRPr="00343AB6">
              <w:rPr>
                <w:rFonts w:ascii="Didot" w:hAnsi="Didot" w:cs="Didot"/>
                <w:b/>
                <w:sz w:val="18"/>
                <w:szCs w:val="18"/>
              </w:rPr>
              <w:t xml:space="preserve">, </w:t>
            </w:r>
            <w:r w:rsidR="00815914">
              <w:rPr>
                <w:rFonts w:ascii="Didot" w:hAnsi="Didot" w:cs="Didot"/>
                <w:b/>
                <w:sz w:val="18"/>
                <w:szCs w:val="18"/>
              </w:rPr>
              <w:t>Fri 2/7</w:t>
            </w:r>
          </w:p>
          <w:p w14:paraId="129BC564" w14:textId="77777777" w:rsidR="009232B3" w:rsidRPr="00343AB6" w:rsidRDefault="009232B3" w:rsidP="009232B3">
            <w:pPr>
              <w:numPr>
                <w:ilvl w:val="0"/>
                <w:numId w:val="4"/>
              </w:num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On the final day of the unit you must submit evidence that you have successfully completed all of the homework reading for the unit.  </w:t>
            </w:r>
          </w:p>
          <w:p w14:paraId="7CF03796" w14:textId="77777777" w:rsidR="009232B3" w:rsidRPr="00343AB6" w:rsidRDefault="009232B3" w:rsidP="009232B3">
            <w:pPr>
              <w:numPr>
                <w:ilvl w:val="0"/>
                <w:numId w:val="4"/>
              </w:num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What evidenced you present is up to you and may vary from assignment to assignment.  Some examples of the evidence you might present are: annotated readings, notes, and reaction/response papers.  </w:t>
            </w:r>
          </w:p>
          <w:p w14:paraId="2691606B" w14:textId="77777777" w:rsidR="009232B3" w:rsidRPr="00343AB6" w:rsidRDefault="009232B3" w:rsidP="009232B3">
            <w:pPr>
              <w:numPr>
                <w:ilvl w:val="0"/>
                <w:numId w:val="4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>You must index all assignments by lesson!</w:t>
            </w:r>
          </w:p>
          <w:p w14:paraId="322CA424" w14:textId="77777777" w:rsidR="009232B3" w:rsidRPr="00343AB6" w:rsidRDefault="009232B3" w:rsidP="009232B3">
            <w:pPr>
              <w:numPr>
                <w:ilvl w:val="0"/>
                <w:numId w:val="4"/>
              </w:num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You will be graded using the formative assessment rubric. </w:t>
            </w:r>
          </w:p>
          <w:p w14:paraId="48C9A78F" w14:textId="77777777" w:rsidR="009232B3" w:rsidRPr="00343AB6" w:rsidRDefault="009232B3" w:rsidP="009232B3">
            <w:pPr>
              <w:rPr>
                <w:rFonts w:ascii="Didot" w:hAnsi="Didot" w:cs="Didot"/>
                <w:sz w:val="18"/>
                <w:szCs w:val="18"/>
              </w:rPr>
            </w:pPr>
          </w:p>
          <w:p w14:paraId="7B2DFD33" w14:textId="1644724B" w:rsidR="009232B3" w:rsidRDefault="009232B3" w:rsidP="009232B3">
            <w:p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 xml:space="preserve">Unit Test (Summative Assessment): 100 points, </w:t>
            </w:r>
            <w:r w:rsidR="00815914">
              <w:rPr>
                <w:rFonts w:ascii="Didot" w:hAnsi="Didot" w:cs="Didot"/>
                <w:b/>
                <w:sz w:val="18"/>
                <w:szCs w:val="18"/>
              </w:rPr>
              <w:t>L15 Fri 2/7</w:t>
            </w:r>
          </w:p>
          <w:p w14:paraId="10D5A776" w14:textId="77777777" w:rsidR="00C457EF" w:rsidRDefault="00C457EF" w:rsidP="009232B3">
            <w:pPr>
              <w:rPr>
                <w:rFonts w:ascii="Didot" w:hAnsi="Didot" w:cs="Didot"/>
                <w:b/>
                <w:sz w:val="18"/>
                <w:szCs w:val="18"/>
              </w:rPr>
            </w:pPr>
          </w:p>
          <w:p w14:paraId="04813D3B" w14:textId="4A0DD32C" w:rsidR="00C457EF" w:rsidRPr="00343AB6" w:rsidRDefault="00C457EF" w:rsidP="00C457EF">
            <w:p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>Writing Process P</w:t>
            </w:r>
            <w:r w:rsidR="00AA2110">
              <w:rPr>
                <w:rFonts w:ascii="Didot" w:hAnsi="Didot" w:cs="Didot"/>
                <w:b/>
                <w:sz w:val="18"/>
                <w:szCs w:val="18"/>
              </w:rPr>
              <w:t>ortfolio, Due Thurs 2/13</w:t>
            </w:r>
          </w:p>
          <w:p w14:paraId="6D16B94D" w14:textId="77777777" w:rsidR="00C457EF" w:rsidRPr="00343AB6" w:rsidRDefault="00C457EF" w:rsidP="00C457EF">
            <w:pPr>
              <w:numPr>
                <w:ilvl w:val="0"/>
                <w:numId w:val="6"/>
              </w:num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>(Formative Assessment): 210 points</w:t>
            </w:r>
          </w:p>
          <w:p w14:paraId="1BCFBA02" w14:textId="77777777" w:rsidR="00C457EF" w:rsidRPr="00343AB6" w:rsidRDefault="00C457EF" w:rsidP="00C457EF">
            <w:pPr>
              <w:numPr>
                <w:ilvl w:val="0"/>
                <w:numId w:val="6"/>
              </w:num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>(Summative Assessment): 150 points</w:t>
            </w:r>
          </w:p>
          <w:p w14:paraId="6F860BD7" w14:textId="77777777" w:rsidR="00C457EF" w:rsidRPr="00343AB6" w:rsidRDefault="00C457EF" w:rsidP="009232B3">
            <w:pPr>
              <w:rPr>
                <w:rFonts w:ascii="Didot" w:hAnsi="Didot" w:cs="Didot"/>
                <w:b/>
                <w:sz w:val="18"/>
                <w:szCs w:val="18"/>
              </w:rPr>
            </w:pPr>
          </w:p>
          <w:p w14:paraId="0AB2A761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</w:tbl>
    <w:p w14:paraId="158486A3" w14:textId="77777777" w:rsidR="001A2287" w:rsidRPr="00343AB6" w:rsidRDefault="001A2287">
      <w:pPr>
        <w:rPr>
          <w:rFonts w:ascii="Didot" w:hAnsi="Didot" w:cs="Didot"/>
          <w:sz w:val="18"/>
          <w:szCs w:val="18"/>
        </w:rPr>
      </w:pPr>
      <w:bookmarkStart w:id="0" w:name="_GoBack"/>
      <w:bookmarkEnd w:id="0"/>
    </w:p>
    <w:sectPr w:rsidR="001A2287" w:rsidRPr="00343AB6" w:rsidSect="0034535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F56"/>
    <w:multiLevelType w:val="hybridMultilevel"/>
    <w:tmpl w:val="7B9EBD80"/>
    <w:lvl w:ilvl="0" w:tplc="43AEEA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49C8"/>
    <w:multiLevelType w:val="hybridMultilevel"/>
    <w:tmpl w:val="15EC7D5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54C8F"/>
    <w:multiLevelType w:val="hybridMultilevel"/>
    <w:tmpl w:val="DC82E21E"/>
    <w:lvl w:ilvl="0" w:tplc="E2404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808C6"/>
    <w:multiLevelType w:val="hybridMultilevel"/>
    <w:tmpl w:val="8C7E219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14E0AD6"/>
    <w:multiLevelType w:val="hybridMultilevel"/>
    <w:tmpl w:val="2C9235F2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C29C7"/>
    <w:multiLevelType w:val="hybridMultilevel"/>
    <w:tmpl w:val="E08868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52472"/>
    <w:multiLevelType w:val="hybridMultilevel"/>
    <w:tmpl w:val="ADD2D57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458D8"/>
    <w:multiLevelType w:val="hybridMultilevel"/>
    <w:tmpl w:val="C46E5B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2453BA"/>
    <w:multiLevelType w:val="hybridMultilevel"/>
    <w:tmpl w:val="B8AC23A0"/>
    <w:lvl w:ilvl="0" w:tplc="B34AC5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65EB6"/>
    <w:multiLevelType w:val="hybridMultilevel"/>
    <w:tmpl w:val="6302B778"/>
    <w:lvl w:ilvl="0" w:tplc="0A4689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50597"/>
    <w:multiLevelType w:val="hybridMultilevel"/>
    <w:tmpl w:val="13B425D2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91C68"/>
    <w:multiLevelType w:val="hybridMultilevel"/>
    <w:tmpl w:val="03F2B21A"/>
    <w:lvl w:ilvl="0" w:tplc="1744E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C5030"/>
    <w:multiLevelType w:val="hybridMultilevel"/>
    <w:tmpl w:val="31B661DE"/>
    <w:lvl w:ilvl="0" w:tplc="7D6C8B4C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341404"/>
    <w:multiLevelType w:val="hybridMultilevel"/>
    <w:tmpl w:val="3A9E1A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CC33E68"/>
    <w:multiLevelType w:val="hybridMultilevel"/>
    <w:tmpl w:val="953A3802"/>
    <w:lvl w:ilvl="0" w:tplc="F5A8BD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C3831"/>
    <w:multiLevelType w:val="hybridMultilevel"/>
    <w:tmpl w:val="13B425D2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D7595"/>
    <w:multiLevelType w:val="hybridMultilevel"/>
    <w:tmpl w:val="096CCBC8"/>
    <w:lvl w:ilvl="0" w:tplc="BA7CBDB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0D1330"/>
    <w:multiLevelType w:val="hybridMultilevel"/>
    <w:tmpl w:val="2B62A4F6"/>
    <w:lvl w:ilvl="0" w:tplc="E2404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8547D3"/>
    <w:multiLevelType w:val="hybridMultilevel"/>
    <w:tmpl w:val="0AF0E634"/>
    <w:lvl w:ilvl="0" w:tplc="019E46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B6A32"/>
    <w:multiLevelType w:val="hybridMultilevel"/>
    <w:tmpl w:val="ADD2D57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D5D07"/>
    <w:multiLevelType w:val="hybridMultilevel"/>
    <w:tmpl w:val="98F0BA5E"/>
    <w:lvl w:ilvl="0" w:tplc="70B413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A4DEE"/>
    <w:multiLevelType w:val="hybridMultilevel"/>
    <w:tmpl w:val="89A88C02"/>
    <w:lvl w:ilvl="0" w:tplc="2646D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246B6D"/>
    <w:multiLevelType w:val="hybridMultilevel"/>
    <w:tmpl w:val="2926F5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0B7B8B"/>
    <w:multiLevelType w:val="hybridMultilevel"/>
    <w:tmpl w:val="BE183570"/>
    <w:lvl w:ilvl="0" w:tplc="E7A40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6430E6"/>
    <w:multiLevelType w:val="hybridMultilevel"/>
    <w:tmpl w:val="ADD2D57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8615F"/>
    <w:multiLevelType w:val="hybridMultilevel"/>
    <w:tmpl w:val="A4C227B6"/>
    <w:lvl w:ilvl="0" w:tplc="DA627E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433DA"/>
    <w:multiLevelType w:val="hybridMultilevel"/>
    <w:tmpl w:val="C154612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643404"/>
    <w:multiLevelType w:val="hybridMultilevel"/>
    <w:tmpl w:val="B5D8A2F0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6E3E51"/>
    <w:multiLevelType w:val="hybridMultilevel"/>
    <w:tmpl w:val="1DD4D4F2"/>
    <w:lvl w:ilvl="0" w:tplc="1B2004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2"/>
  </w:num>
  <w:num w:numId="5">
    <w:abstractNumId w:val="26"/>
  </w:num>
  <w:num w:numId="6">
    <w:abstractNumId w:val="22"/>
  </w:num>
  <w:num w:numId="7">
    <w:abstractNumId w:val="5"/>
  </w:num>
  <w:num w:numId="8">
    <w:abstractNumId w:val="17"/>
  </w:num>
  <w:num w:numId="9">
    <w:abstractNumId w:val="2"/>
  </w:num>
  <w:num w:numId="10">
    <w:abstractNumId w:val="9"/>
  </w:num>
  <w:num w:numId="11">
    <w:abstractNumId w:val="28"/>
  </w:num>
  <w:num w:numId="12">
    <w:abstractNumId w:val="8"/>
  </w:num>
  <w:num w:numId="13">
    <w:abstractNumId w:val="18"/>
  </w:num>
  <w:num w:numId="14">
    <w:abstractNumId w:val="25"/>
  </w:num>
  <w:num w:numId="15">
    <w:abstractNumId w:val="24"/>
  </w:num>
  <w:num w:numId="16">
    <w:abstractNumId w:val="19"/>
  </w:num>
  <w:num w:numId="17">
    <w:abstractNumId w:val="4"/>
  </w:num>
  <w:num w:numId="18">
    <w:abstractNumId w:val="10"/>
  </w:num>
  <w:num w:numId="19">
    <w:abstractNumId w:val="27"/>
  </w:num>
  <w:num w:numId="20">
    <w:abstractNumId w:val="1"/>
  </w:num>
  <w:num w:numId="21">
    <w:abstractNumId w:val="6"/>
  </w:num>
  <w:num w:numId="22">
    <w:abstractNumId w:val="15"/>
  </w:num>
  <w:num w:numId="23">
    <w:abstractNumId w:val="0"/>
  </w:num>
  <w:num w:numId="24">
    <w:abstractNumId w:val="16"/>
  </w:num>
  <w:num w:numId="25">
    <w:abstractNumId w:val="21"/>
  </w:num>
  <w:num w:numId="26">
    <w:abstractNumId w:val="14"/>
  </w:num>
  <w:num w:numId="27">
    <w:abstractNumId w:val="23"/>
  </w:num>
  <w:num w:numId="28">
    <w:abstractNumId w:val="2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BF"/>
    <w:rsid w:val="000122CF"/>
    <w:rsid w:val="0005579B"/>
    <w:rsid w:val="000B2B94"/>
    <w:rsid w:val="000C05A8"/>
    <w:rsid w:val="000C209C"/>
    <w:rsid w:val="000D6AD3"/>
    <w:rsid w:val="001326B1"/>
    <w:rsid w:val="0017390B"/>
    <w:rsid w:val="00174184"/>
    <w:rsid w:val="001A2287"/>
    <w:rsid w:val="001A5741"/>
    <w:rsid w:val="001D4833"/>
    <w:rsid w:val="001E0A5B"/>
    <w:rsid w:val="001E4773"/>
    <w:rsid w:val="001E5356"/>
    <w:rsid w:val="00200E71"/>
    <w:rsid w:val="00205A66"/>
    <w:rsid w:val="002176EE"/>
    <w:rsid w:val="00217F26"/>
    <w:rsid w:val="00247821"/>
    <w:rsid w:val="00251CB3"/>
    <w:rsid w:val="00276BAF"/>
    <w:rsid w:val="00291D13"/>
    <w:rsid w:val="00296641"/>
    <w:rsid w:val="0030151C"/>
    <w:rsid w:val="00332B83"/>
    <w:rsid w:val="00343AB6"/>
    <w:rsid w:val="00345356"/>
    <w:rsid w:val="003460D1"/>
    <w:rsid w:val="00351F4E"/>
    <w:rsid w:val="0037161D"/>
    <w:rsid w:val="003A203F"/>
    <w:rsid w:val="003F2F82"/>
    <w:rsid w:val="00406C71"/>
    <w:rsid w:val="00457E3C"/>
    <w:rsid w:val="00480CD5"/>
    <w:rsid w:val="0048168D"/>
    <w:rsid w:val="004A377A"/>
    <w:rsid w:val="004B0846"/>
    <w:rsid w:val="005405CA"/>
    <w:rsid w:val="005B15CF"/>
    <w:rsid w:val="005B3770"/>
    <w:rsid w:val="006021DA"/>
    <w:rsid w:val="00602364"/>
    <w:rsid w:val="00602B34"/>
    <w:rsid w:val="00646EA7"/>
    <w:rsid w:val="00652908"/>
    <w:rsid w:val="0066632A"/>
    <w:rsid w:val="006E159B"/>
    <w:rsid w:val="00792397"/>
    <w:rsid w:val="00795A48"/>
    <w:rsid w:val="007B5741"/>
    <w:rsid w:val="007F7573"/>
    <w:rsid w:val="00812003"/>
    <w:rsid w:val="008127B6"/>
    <w:rsid w:val="008152BF"/>
    <w:rsid w:val="00815914"/>
    <w:rsid w:val="008238B8"/>
    <w:rsid w:val="00823A30"/>
    <w:rsid w:val="008313F3"/>
    <w:rsid w:val="008836AB"/>
    <w:rsid w:val="00887082"/>
    <w:rsid w:val="008D3AB8"/>
    <w:rsid w:val="00903FA5"/>
    <w:rsid w:val="009232B3"/>
    <w:rsid w:val="00940900"/>
    <w:rsid w:val="00954042"/>
    <w:rsid w:val="009673A3"/>
    <w:rsid w:val="009A3B87"/>
    <w:rsid w:val="009B0F8D"/>
    <w:rsid w:val="009C1EF6"/>
    <w:rsid w:val="009E11EA"/>
    <w:rsid w:val="00A0160D"/>
    <w:rsid w:val="00A05B26"/>
    <w:rsid w:val="00A215F5"/>
    <w:rsid w:val="00A2428C"/>
    <w:rsid w:val="00A32D13"/>
    <w:rsid w:val="00A72940"/>
    <w:rsid w:val="00A86A64"/>
    <w:rsid w:val="00AA2110"/>
    <w:rsid w:val="00AB4C36"/>
    <w:rsid w:val="00B021B7"/>
    <w:rsid w:val="00B169EE"/>
    <w:rsid w:val="00B739FB"/>
    <w:rsid w:val="00BA603C"/>
    <w:rsid w:val="00BC21A6"/>
    <w:rsid w:val="00BC24DD"/>
    <w:rsid w:val="00BE59DA"/>
    <w:rsid w:val="00C457EF"/>
    <w:rsid w:val="00C67159"/>
    <w:rsid w:val="00C90765"/>
    <w:rsid w:val="00C968F9"/>
    <w:rsid w:val="00CB07AF"/>
    <w:rsid w:val="00CB0D63"/>
    <w:rsid w:val="00CC3CB4"/>
    <w:rsid w:val="00CC5563"/>
    <w:rsid w:val="00CE3068"/>
    <w:rsid w:val="00CE621B"/>
    <w:rsid w:val="00D06B93"/>
    <w:rsid w:val="00D52ACC"/>
    <w:rsid w:val="00DE2002"/>
    <w:rsid w:val="00DF2E95"/>
    <w:rsid w:val="00E033E6"/>
    <w:rsid w:val="00E0602E"/>
    <w:rsid w:val="00E11F6D"/>
    <w:rsid w:val="00E22BA0"/>
    <w:rsid w:val="00E2464E"/>
    <w:rsid w:val="00E7036A"/>
    <w:rsid w:val="00E729EB"/>
    <w:rsid w:val="00E91C13"/>
    <w:rsid w:val="00E956EF"/>
    <w:rsid w:val="00ED3D76"/>
    <w:rsid w:val="00EF1A7D"/>
    <w:rsid w:val="00F1434E"/>
    <w:rsid w:val="00F20F06"/>
    <w:rsid w:val="00F26191"/>
    <w:rsid w:val="00F63B31"/>
    <w:rsid w:val="00F654B6"/>
    <w:rsid w:val="00F8465E"/>
    <w:rsid w:val="00FA4022"/>
    <w:rsid w:val="00FA5141"/>
    <w:rsid w:val="00FB1254"/>
    <w:rsid w:val="00FE0AEB"/>
    <w:rsid w:val="00FF4176"/>
    <w:rsid w:val="00FF7A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DC1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0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60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0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60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434</Words>
  <Characters>2480</Characters>
  <Application>Microsoft Macintosh Word</Application>
  <DocSecurity>0</DocSecurity>
  <Lines>20</Lines>
  <Paragraphs>5</Paragraphs>
  <ScaleCrop>false</ScaleCrop>
  <Company> 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 World History ACP</dc:title>
  <dc:subject/>
  <dc:creator> </dc:creator>
  <cp:keywords/>
  <cp:lastModifiedBy>WPS</cp:lastModifiedBy>
  <cp:revision>7</cp:revision>
  <cp:lastPrinted>2011-10-03T13:01:00Z</cp:lastPrinted>
  <dcterms:created xsi:type="dcterms:W3CDTF">2013-12-27T18:33:00Z</dcterms:created>
  <dcterms:modified xsi:type="dcterms:W3CDTF">2014-01-03T02:29:00Z</dcterms:modified>
</cp:coreProperties>
</file>